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DE46A5D" w:rsidR="00D05A98" w:rsidRPr="001D1A03" w:rsidRDefault="001D1A03">
      <w:pPr>
        <w:pBdr>
          <w:bottom w:val="none" w:sz="0" w:space="16" w:color="auto"/>
        </w:pBdr>
        <w:shd w:val="clear" w:color="auto" w:fill="FFFFFF"/>
        <w:spacing w:line="335" w:lineRule="auto"/>
        <w:rPr>
          <w:color w:val="444444"/>
          <w:sz w:val="28"/>
          <w:szCs w:val="28"/>
        </w:rPr>
      </w:pPr>
      <w:bookmarkStart w:id="0" w:name="_GoBack"/>
      <w:bookmarkEnd w:id="0"/>
      <w:r w:rsidRPr="001D1A03">
        <w:rPr>
          <w:b/>
          <w:color w:val="444444"/>
          <w:sz w:val="28"/>
          <w:szCs w:val="28"/>
        </w:rPr>
        <w:t>Kenna Chic</w:t>
      </w:r>
      <w:r w:rsidRPr="001D1A03">
        <w:rPr>
          <w:color w:val="444444"/>
          <w:sz w:val="28"/>
          <w:szCs w:val="28"/>
        </w:rPr>
        <w:t xml:space="preserve"> </w:t>
      </w:r>
      <w:r w:rsidR="006300FB">
        <w:rPr>
          <w:color w:val="444444"/>
          <w:sz w:val="28"/>
          <w:szCs w:val="28"/>
        </w:rPr>
        <w:t xml:space="preserve">currently works as a legislative advocate with Disability Rights California. She </w:t>
      </w:r>
      <w:r w:rsidRPr="001D1A03">
        <w:rPr>
          <w:color w:val="444444"/>
          <w:sz w:val="28"/>
          <w:szCs w:val="28"/>
        </w:rPr>
        <w:t>previously worked in the U.S. Senate HELP Committee, U.S. House of Representatives Education and Labor Committee, the National Institutes of Health, and a health law firm. She has been a mental health and disability rights advocate at the local, state, and national level for over nine years, dedicating her work towards removing societal barriers that people with mental health struggles and various disabilities encounter. Kenna’s mission is to defend, uphold, and expand the rights of people with disabilities through policy and law.</w:t>
      </w:r>
    </w:p>
    <w:p w14:paraId="00000002" w14:textId="77777777" w:rsidR="00D05A98" w:rsidRPr="001D1A03" w:rsidRDefault="00D05A98">
      <w:pPr>
        <w:pBdr>
          <w:bottom w:val="none" w:sz="0" w:space="16" w:color="auto"/>
        </w:pBdr>
        <w:shd w:val="clear" w:color="auto" w:fill="FFFFFF"/>
        <w:spacing w:line="335" w:lineRule="auto"/>
        <w:rPr>
          <w:color w:val="444444"/>
          <w:sz w:val="28"/>
          <w:szCs w:val="28"/>
        </w:rPr>
      </w:pPr>
    </w:p>
    <w:p w14:paraId="00000003" w14:textId="2F3718B4" w:rsidR="00D05A98" w:rsidRPr="001D1A03" w:rsidRDefault="001D1A03">
      <w:pPr>
        <w:pBdr>
          <w:bottom w:val="none" w:sz="0" w:space="16" w:color="auto"/>
        </w:pBdr>
        <w:shd w:val="clear" w:color="auto" w:fill="FFFFFF"/>
        <w:spacing w:line="335" w:lineRule="auto"/>
        <w:rPr>
          <w:color w:val="444444"/>
          <w:sz w:val="28"/>
          <w:szCs w:val="28"/>
        </w:rPr>
      </w:pPr>
      <w:r w:rsidRPr="001D1A03">
        <w:rPr>
          <w:color w:val="444444"/>
          <w:sz w:val="28"/>
          <w:szCs w:val="28"/>
        </w:rPr>
        <w:t xml:space="preserve">With her passion for change-making heightened by her professional experiences, Kenna has served on multiple advisory boards, task forces, and fellowships in various organizations, including the Mental Health Strategic Impact Initiative, Mental Health America, and the Coelho Center for Disability, Law, Policy, and Innovation. As a voting member of the Bipartisan Policy Center’s </w:t>
      </w:r>
      <w:hyperlink r:id="rId5">
        <w:r w:rsidRPr="001D1A03">
          <w:rPr>
            <w:color w:val="1155CC"/>
            <w:sz w:val="28"/>
            <w:szCs w:val="28"/>
            <w:u w:val="single"/>
          </w:rPr>
          <w:t>Behavioral Health Integration Task Force</w:t>
        </w:r>
      </w:hyperlink>
      <w:r w:rsidRPr="001D1A03">
        <w:rPr>
          <w:color w:val="444444"/>
          <w:sz w:val="28"/>
          <w:szCs w:val="28"/>
        </w:rPr>
        <w:t xml:space="preserve">, she worked on integrating behavioral health and primary care services, promoted the importance of peer support and expansion of mental health services in underserved populations, and voted to increase COVID-19 congressional relief funding for tele-health grant programs. As the president of Project Lighthouse, Kenna executed an online peer support system to provide users direction in navigating local mental health resources and emotional support for individuals struggling with mental health. Finally, through the Jed Foundation, she worked with Facebook on technology and suicide prevention resources. </w:t>
      </w:r>
    </w:p>
    <w:sectPr w:rsidR="00D05A98" w:rsidRPr="001D1A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98"/>
    <w:rsid w:val="00042C23"/>
    <w:rsid w:val="001D1A03"/>
    <w:rsid w:val="006300FB"/>
    <w:rsid w:val="00A0048E"/>
    <w:rsid w:val="00C56E34"/>
    <w:rsid w:val="00D0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partisanpolicy.org/press-release/bpc-launches-behavioral-health-integration-task-force-with-recommendations-to-address-covid-19-mental-health-nee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 Chic</dc:creator>
  <cp:lastModifiedBy>user</cp:lastModifiedBy>
  <cp:revision>2</cp:revision>
  <dcterms:created xsi:type="dcterms:W3CDTF">2021-09-28T02:13:00Z</dcterms:created>
  <dcterms:modified xsi:type="dcterms:W3CDTF">2021-09-28T02:13:00Z</dcterms:modified>
</cp:coreProperties>
</file>